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26" w:rsidRDefault="00721926" w:rsidP="00721926">
      <w:pPr>
        <w:adjustRightInd/>
        <w:ind w:left="266" w:hanging="266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全米熱帯まぐろ類委員会（ＩＡＴＴＣ）の概要</w:t>
      </w:r>
    </w:p>
    <w:p w:rsidR="00721926" w:rsidRDefault="00721926" w:rsidP="00721926">
      <w:pPr>
        <w:adjustRightInd/>
        <w:spacing w:line="242" w:lineRule="exact"/>
        <w:ind w:left="266" w:hanging="266"/>
        <w:rPr>
          <w:rFonts w:hAnsi="Times New Roman" w:cs="Times New Roman"/>
          <w:spacing w:val="12"/>
        </w:rPr>
      </w:pPr>
    </w:p>
    <w:p w:rsidR="00721926" w:rsidRDefault="00721926" w:rsidP="00721926">
      <w:pPr>
        <w:adjustRightInd/>
        <w:spacing w:line="242" w:lineRule="exact"/>
        <w:ind w:left="266" w:hanging="266"/>
        <w:rPr>
          <w:rFonts w:hAnsi="Times New Roman" w:cs="Times New Roman"/>
          <w:spacing w:val="12"/>
        </w:rPr>
      </w:pPr>
    </w:p>
    <w:p w:rsidR="00721926" w:rsidRDefault="00721926" w:rsidP="00721926">
      <w:pPr>
        <w:adjustRightInd/>
        <w:spacing w:line="242" w:lineRule="exact"/>
        <w:ind w:right="1125" w:firstLineChars="2600" w:firstLine="5096"/>
        <w:rPr>
          <w:rFonts w:hAnsi="Times New Roman" w:cs="Times New Roman"/>
          <w:spacing w:val="12"/>
        </w:rPr>
      </w:pPr>
      <w:r>
        <w:rPr>
          <w:rFonts w:hint="eastAsia"/>
          <w:spacing w:val="-2"/>
          <w:sz w:val="20"/>
          <w:szCs w:val="20"/>
        </w:rPr>
        <w:t>１９５０年３月</w:t>
      </w:r>
      <w:r>
        <w:rPr>
          <w:spacing w:val="-2"/>
          <w:sz w:val="20"/>
          <w:szCs w:val="20"/>
        </w:rPr>
        <w:t xml:space="preserve"> </w:t>
      </w:r>
      <w:r>
        <w:rPr>
          <w:rFonts w:hint="eastAsia"/>
          <w:spacing w:val="-2"/>
          <w:sz w:val="20"/>
          <w:szCs w:val="20"/>
        </w:rPr>
        <w:t>３日　発効</w:t>
      </w:r>
    </w:p>
    <w:p w:rsidR="00721926" w:rsidRDefault="00721926" w:rsidP="00721926">
      <w:pPr>
        <w:adjustRightInd/>
        <w:spacing w:line="242" w:lineRule="exact"/>
        <w:ind w:right="685" w:firstLineChars="2600" w:firstLine="509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１９７０年７月</w:t>
      </w:r>
      <w:r>
        <w:rPr>
          <w:spacing w:val="-2"/>
          <w:sz w:val="20"/>
          <w:szCs w:val="20"/>
        </w:rPr>
        <w:t xml:space="preserve"> </w:t>
      </w:r>
      <w:r>
        <w:rPr>
          <w:rFonts w:hint="eastAsia"/>
          <w:spacing w:val="-2"/>
          <w:sz w:val="20"/>
          <w:szCs w:val="20"/>
        </w:rPr>
        <w:t>１日　我が国加盟</w:t>
      </w:r>
    </w:p>
    <w:p w:rsidR="00721926" w:rsidRDefault="00721926" w:rsidP="00721926">
      <w:pPr>
        <w:adjustRightInd/>
        <w:spacing w:line="242" w:lineRule="exact"/>
        <w:ind w:right="25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　　　　　　　　　　　　　　　　　　　　　　　　　２０１０年８月２７日</w:t>
      </w:r>
      <w:r>
        <w:rPr>
          <w:spacing w:val="-2"/>
          <w:sz w:val="20"/>
          <w:szCs w:val="20"/>
        </w:rPr>
        <w:t xml:space="preserve"> </w:t>
      </w:r>
      <w:r>
        <w:rPr>
          <w:rFonts w:hint="eastAsia"/>
          <w:spacing w:val="-2"/>
          <w:sz w:val="20"/>
          <w:szCs w:val="20"/>
        </w:rPr>
        <w:t>新条約発効</w:t>
      </w:r>
    </w:p>
    <w:p w:rsidR="00721926" w:rsidRDefault="00721926" w:rsidP="00721926">
      <w:pPr>
        <w:adjustRightInd/>
        <w:spacing w:line="242" w:lineRule="exact"/>
        <w:ind w:right="25"/>
        <w:rPr>
          <w:spacing w:val="-2"/>
          <w:sz w:val="20"/>
          <w:szCs w:val="20"/>
        </w:rPr>
      </w:pPr>
    </w:p>
    <w:p w:rsidR="00721926" w:rsidRDefault="00721926" w:rsidP="00721926">
      <w:pPr>
        <w:adjustRightInd/>
        <w:spacing w:line="242" w:lineRule="exact"/>
        <w:ind w:right="25"/>
        <w:rPr>
          <w:rFonts w:hAnsi="Times New Roman" w:cs="Times New Roman"/>
          <w:spacing w:val="12"/>
        </w:rPr>
      </w:pPr>
    </w:p>
    <w:p w:rsidR="00721926" w:rsidRPr="00041CFC" w:rsidRDefault="00721926" w:rsidP="00721926">
      <w:pPr>
        <w:adjustRightInd/>
        <w:rPr>
          <w:rFonts w:hAnsi="Times New Roman" w:cs="Times New Roman"/>
          <w:spacing w:val="12"/>
        </w:rPr>
      </w:pPr>
      <w:r w:rsidRPr="00041CFC">
        <w:rPr>
          <w:rFonts w:hint="eastAsia"/>
        </w:rPr>
        <w:t>１</w:t>
      </w:r>
      <w:r w:rsidR="0065157E">
        <w:rPr>
          <w:rFonts w:hAnsi="Times New Roman" w:cs="Times New Roman" w:hint="eastAsia"/>
          <w:spacing w:val="12"/>
        </w:rPr>
        <w:t>．</w:t>
      </w:r>
      <w:r w:rsidRPr="00041CFC">
        <w:rPr>
          <w:rFonts w:hint="eastAsia"/>
        </w:rPr>
        <w:t>目的</w:t>
      </w:r>
    </w:p>
    <w:p w:rsidR="00721926" w:rsidRPr="00041CFC" w:rsidRDefault="00721926" w:rsidP="00CF4202">
      <w:pPr>
        <w:adjustRightInd/>
        <w:ind w:left="480" w:hangingChars="200" w:hanging="480"/>
        <w:rPr>
          <w:rFonts w:hAnsi="Times New Roman" w:cs="Times New Roman"/>
          <w:spacing w:val="12"/>
        </w:rPr>
      </w:pPr>
      <w:r w:rsidRPr="00041CFC">
        <w:rPr>
          <w:rFonts w:hint="eastAsia"/>
        </w:rPr>
        <w:t xml:space="preserve">　　</w:t>
      </w:r>
      <w:r w:rsidR="00041CFC" w:rsidRPr="00041CFC">
        <w:t>東部太平洋のかつお・まぐろ類資源の持続的</w:t>
      </w:r>
      <w:r w:rsidR="00041CFC">
        <w:rPr>
          <w:rFonts w:hint="eastAsia"/>
        </w:rPr>
        <w:t>な</w:t>
      </w:r>
      <w:r w:rsidR="00041CFC" w:rsidRPr="00041CFC">
        <w:t>利用</w:t>
      </w:r>
      <w:r w:rsidR="00041CFC">
        <w:rPr>
          <w:rFonts w:hint="eastAsia"/>
        </w:rPr>
        <w:t>を目的とする</w:t>
      </w:r>
    </w:p>
    <w:p w:rsidR="00721926" w:rsidRPr="00041CFC" w:rsidRDefault="00721926" w:rsidP="00721926">
      <w:pPr>
        <w:adjustRightInd/>
        <w:rPr>
          <w:rFonts w:hAnsi="Times New Roman" w:cs="Times New Roman"/>
          <w:spacing w:val="12"/>
        </w:rPr>
      </w:pPr>
    </w:p>
    <w:p w:rsidR="00721926" w:rsidRPr="00041CFC" w:rsidRDefault="00721926" w:rsidP="00721926">
      <w:pPr>
        <w:adjustRightInd/>
        <w:rPr>
          <w:rFonts w:hAnsi="Times New Roman" w:cs="Times New Roman"/>
          <w:spacing w:val="12"/>
        </w:rPr>
      </w:pPr>
      <w:r w:rsidRPr="00041CFC">
        <w:rPr>
          <w:rFonts w:hint="eastAsia"/>
        </w:rPr>
        <w:t>２</w:t>
      </w:r>
      <w:r w:rsidR="0065157E">
        <w:rPr>
          <w:rFonts w:hAnsi="Times New Roman" w:cs="Times New Roman" w:hint="eastAsia"/>
          <w:spacing w:val="12"/>
        </w:rPr>
        <w:t>．</w:t>
      </w:r>
      <w:r w:rsidRPr="00041CFC">
        <w:rPr>
          <w:rFonts w:hint="eastAsia"/>
        </w:rPr>
        <w:t>加盟国等</w:t>
      </w:r>
    </w:p>
    <w:p w:rsidR="00721926" w:rsidRPr="00041CFC" w:rsidRDefault="00721926" w:rsidP="00721926">
      <w:pPr>
        <w:adjustRightInd/>
        <w:ind w:left="1858" w:hanging="1858"/>
        <w:rPr>
          <w:rFonts w:hAnsi="Times New Roman" w:cs="Times New Roman"/>
          <w:spacing w:val="12"/>
        </w:rPr>
      </w:pPr>
      <w:r w:rsidRPr="00041CFC">
        <w:rPr>
          <w:rFonts w:hint="eastAsia"/>
        </w:rPr>
        <w:t>（１）加盟国</w:t>
      </w:r>
    </w:p>
    <w:p w:rsidR="00721926" w:rsidRDefault="00721926" w:rsidP="00721926">
      <w:pPr>
        <w:adjustRightInd/>
        <w:ind w:left="530" w:hanging="530"/>
        <w:rPr>
          <w:rFonts w:hAnsi="Times New Roman" w:cs="Times New Roman"/>
          <w:spacing w:val="12"/>
        </w:rPr>
      </w:pPr>
      <w:r w:rsidRPr="00041CFC">
        <w:rPr>
          <w:rFonts w:hint="eastAsia"/>
        </w:rPr>
        <w:t xml:space="preserve">　　日本、韓国、米国、カナダ、ＥＵ、中国、フランス、コスタリカ、パナマ、エルサルバドル、グアテマラ、エクアドル、メ</w:t>
      </w:r>
      <w:r>
        <w:rPr>
          <w:rFonts w:hint="eastAsia"/>
        </w:rPr>
        <w:t>キシコ、ニカラグア、バヌアツ、ベネズエラ、ベリーズ、台湾、ペルー、コロンビア</w:t>
      </w:r>
      <w:r w:rsidR="006B43D7">
        <w:rPr>
          <w:rFonts w:hint="eastAsia"/>
        </w:rPr>
        <w:t>、キリバス</w:t>
      </w: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（２）協力的非加盟国・地域</w:t>
      </w: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 w:rsidR="006B43D7">
        <w:rPr>
          <w:rFonts w:hint="eastAsia"/>
        </w:rPr>
        <w:t xml:space="preserve">　ボリビア</w:t>
      </w:r>
      <w:r>
        <w:rPr>
          <w:rFonts w:hint="eastAsia"/>
        </w:rPr>
        <w:t>、</w:t>
      </w:r>
      <w:r w:rsidR="00265F39">
        <w:rPr>
          <w:rFonts w:hint="eastAsia"/>
        </w:rPr>
        <w:t>ホンジュラス、インドネシア、</w:t>
      </w:r>
      <w:r>
        <w:rPr>
          <w:rFonts w:hint="eastAsia"/>
        </w:rPr>
        <w:t>クック諸島</w:t>
      </w: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３</w:t>
      </w:r>
      <w:r w:rsidR="0065157E">
        <w:rPr>
          <w:rFonts w:hAnsi="Times New Roman" w:cs="Times New Roman" w:hint="eastAsia"/>
          <w:spacing w:val="12"/>
        </w:rPr>
        <w:t>．</w:t>
      </w:r>
      <w:r>
        <w:rPr>
          <w:rFonts w:hint="eastAsia"/>
        </w:rPr>
        <w:t>対象水域</w:t>
      </w: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東部太平洋（別図参照）</w:t>
      </w: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４</w:t>
      </w:r>
      <w:r w:rsidR="0065157E">
        <w:rPr>
          <w:rFonts w:hAnsi="Times New Roman" w:cs="Times New Roman" w:hint="eastAsia"/>
          <w:spacing w:val="12"/>
        </w:rPr>
        <w:t>．</w:t>
      </w:r>
      <w:r>
        <w:rPr>
          <w:rFonts w:hint="eastAsia"/>
        </w:rPr>
        <w:t>主な保存管理措置</w:t>
      </w:r>
    </w:p>
    <w:p w:rsidR="00721926" w:rsidRDefault="00721926" w:rsidP="00721926">
      <w:pPr>
        <w:adjustRightInd/>
      </w:pPr>
      <w:r>
        <w:rPr>
          <w:rFonts w:hint="eastAsia"/>
        </w:rPr>
        <w:t>（１）メバチ・キハダ保存管理措置</w:t>
      </w:r>
    </w:p>
    <w:p w:rsidR="00721926" w:rsidRDefault="00721926" w:rsidP="00721926">
      <w:pPr>
        <w:ind w:firstLineChars="100" w:firstLine="240"/>
      </w:pPr>
      <w:r>
        <w:rPr>
          <w:rFonts w:hint="eastAsia"/>
        </w:rPr>
        <w:t>○まき網漁業</w:t>
      </w:r>
    </w:p>
    <w:p w:rsidR="00721926" w:rsidRDefault="00721926" w:rsidP="00721926">
      <w:pPr>
        <w:ind w:firstLineChars="200" w:firstLine="480"/>
      </w:pPr>
      <w:r>
        <w:rPr>
          <w:rFonts w:hint="eastAsia"/>
        </w:rPr>
        <w:t>２０１</w:t>
      </w:r>
      <w:r w:rsidR="009A1B71">
        <w:rPr>
          <w:rFonts w:hint="eastAsia"/>
        </w:rPr>
        <w:t>４</w:t>
      </w:r>
      <w:r>
        <w:rPr>
          <w:rFonts w:hint="eastAsia"/>
        </w:rPr>
        <w:t>年：６２日間の全面禁漁</w:t>
      </w:r>
    </w:p>
    <w:p w:rsidR="00721926" w:rsidRDefault="00A803CB" w:rsidP="00721926">
      <w:pPr>
        <w:ind w:firstLineChars="200" w:firstLine="480"/>
      </w:pPr>
      <w:r>
        <w:rPr>
          <w:rFonts w:hint="eastAsia"/>
        </w:rPr>
        <w:t>上記全面禁漁に加え、沖合特定区で１ヶ月間禁漁</w:t>
      </w:r>
      <w:bookmarkStart w:id="0" w:name="_GoBack"/>
      <w:bookmarkEnd w:id="0"/>
    </w:p>
    <w:p w:rsidR="00721926" w:rsidRDefault="00721926" w:rsidP="00721926">
      <w:pPr>
        <w:ind w:firstLineChars="100" w:firstLine="240"/>
      </w:pPr>
      <w:r>
        <w:rPr>
          <w:rFonts w:hint="eastAsia"/>
        </w:rPr>
        <w:t>○はえ縄漁業：</w:t>
      </w:r>
    </w:p>
    <w:p w:rsidR="00721926" w:rsidRDefault="00721926" w:rsidP="00721926">
      <w:pPr>
        <w:ind w:firstLineChars="200" w:firstLine="480"/>
      </w:pPr>
      <w:r>
        <w:rPr>
          <w:rFonts w:hint="eastAsia"/>
        </w:rPr>
        <w:t>２０１</w:t>
      </w:r>
      <w:r w:rsidR="009A1B71">
        <w:rPr>
          <w:rFonts w:hint="eastAsia"/>
        </w:rPr>
        <w:t>４</w:t>
      </w:r>
      <w:r>
        <w:rPr>
          <w:rFonts w:hint="eastAsia"/>
        </w:rPr>
        <w:t>年：２００７年の漁獲枠の５％減（我が国漁獲枠３２</w:t>
      </w:r>
      <w:r>
        <w:t>,</w:t>
      </w:r>
      <w:r>
        <w:rPr>
          <w:rFonts w:hint="eastAsia"/>
        </w:rPr>
        <w:t>３７２トン）</w:t>
      </w:r>
    </w:p>
    <w:p w:rsidR="006373C1" w:rsidRDefault="006373C1" w:rsidP="00721926">
      <w:pPr>
        <w:ind w:firstLineChars="200" w:firstLine="480"/>
      </w:pPr>
    </w:p>
    <w:p w:rsidR="006373C1" w:rsidRDefault="006373C1" w:rsidP="006373C1">
      <w:r>
        <w:rPr>
          <w:rFonts w:hint="eastAsia"/>
        </w:rPr>
        <w:t>（２）クロマグロ保存管理措置</w:t>
      </w:r>
    </w:p>
    <w:p w:rsidR="006373C1" w:rsidRDefault="006373C1" w:rsidP="006373C1">
      <w:r>
        <w:rPr>
          <w:rFonts w:hint="eastAsia"/>
        </w:rPr>
        <w:t xml:space="preserve">　　２０１</w:t>
      </w:r>
      <w:r w:rsidR="00265F39">
        <w:rPr>
          <w:rFonts w:hint="eastAsia"/>
        </w:rPr>
        <w:t>４年の</w:t>
      </w:r>
      <w:r w:rsidR="00572F94">
        <w:rPr>
          <w:rFonts w:hint="eastAsia"/>
        </w:rPr>
        <w:t>漁獲枠</w:t>
      </w:r>
      <w:r w:rsidR="00265F39">
        <w:rPr>
          <w:rFonts w:hint="eastAsia"/>
        </w:rPr>
        <w:t>は５</w:t>
      </w:r>
      <w:r>
        <w:rPr>
          <w:rFonts w:hint="eastAsia"/>
        </w:rPr>
        <w:t>，０００トン</w:t>
      </w:r>
    </w:p>
    <w:p w:rsidR="006373C1" w:rsidRDefault="006373C1" w:rsidP="006373C1"/>
    <w:p w:rsidR="00721926" w:rsidRDefault="006373C1" w:rsidP="00721926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（３</w:t>
      </w:r>
      <w:r w:rsidR="00721926">
        <w:rPr>
          <w:rFonts w:hint="eastAsia"/>
        </w:rPr>
        <w:t>）ビンナガ</w:t>
      </w:r>
    </w:p>
    <w:p w:rsidR="00721926" w:rsidRDefault="00A803CB" w:rsidP="00721926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北太平洋ビンナガの漁獲努力量を現状水準に制限</w:t>
      </w:r>
    </w:p>
    <w:p w:rsidR="006B43D7" w:rsidRDefault="006B43D7" w:rsidP="00721926">
      <w:pPr>
        <w:adjustRightInd/>
      </w:pPr>
    </w:p>
    <w:p w:rsidR="00721926" w:rsidRDefault="006373C1" w:rsidP="00721926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（４</w:t>
      </w:r>
      <w:r w:rsidR="00721926">
        <w:rPr>
          <w:rFonts w:hint="eastAsia"/>
        </w:rPr>
        <w:t>）漁船管理</w:t>
      </w: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ポジティブリスト制度、衛星位置監視装置（ＶＭＳ）の導入等</w:t>
      </w: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</w:p>
    <w:p w:rsidR="00721926" w:rsidRPr="00BF6EEC" w:rsidRDefault="00721926" w:rsidP="00721926">
      <w:pPr>
        <w:adjustRightInd/>
        <w:rPr>
          <w:rFonts w:hAnsi="Times New Roman" w:cs="Times New Roman"/>
          <w:spacing w:val="12"/>
        </w:rPr>
      </w:pPr>
    </w:p>
    <w:p w:rsidR="00721926" w:rsidRPr="00721926" w:rsidRDefault="00721926" w:rsidP="00721926">
      <w:pPr>
        <w:adjustRightInd/>
        <w:rPr>
          <w:rFonts w:hAnsi="Times New Roman" w:cs="Times New Roman"/>
          <w:spacing w:val="12"/>
        </w:rPr>
      </w:pP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>５．漁業状況</w:t>
      </w:r>
      <w:r w:rsidR="002507D0">
        <w:rPr>
          <w:rFonts w:hAnsi="Times New Roman" w:cs="Times New Roman" w:hint="eastAsia"/>
          <w:spacing w:val="12"/>
        </w:rPr>
        <w:t xml:space="preserve">　　　　　　　　　　　　　　　　　　　　　　　　　（トン）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275"/>
        <w:gridCol w:w="1276"/>
        <w:gridCol w:w="1276"/>
        <w:gridCol w:w="1276"/>
        <w:gridCol w:w="1275"/>
      </w:tblGrid>
      <w:tr w:rsidR="00265F39" w:rsidRPr="009E66C1" w:rsidTr="00265F39">
        <w:tc>
          <w:tcPr>
            <w:tcW w:w="1560" w:type="dxa"/>
          </w:tcPr>
          <w:p w:rsidR="00265F39" w:rsidRPr="009E66C1" w:rsidRDefault="00265F39" w:rsidP="00756BB7">
            <w:pPr>
              <w:adjustRightInd/>
              <w:rPr>
                <w:rFonts w:hAnsi="Times New Roman" w:cs="Times New Roman"/>
                <w:spacing w:val="1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F39" w:rsidRPr="009E66C1" w:rsidRDefault="00265F39" w:rsidP="00756BB7">
            <w:pPr>
              <w:adjustRightInd/>
              <w:jc w:val="center"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E66C1">
              <w:rPr>
                <w:rFonts w:hAnsi="Times New Roman" w:cs="Times New Roman"/>
                <w:spacing w:val="12"/>
                <w:sz w:val="20"/>
                <w:szCs w:val="20"/>
              </w:rPr>
              <w:t>2007</w:t>
            </w:r>
            <w:r w:rsidRPr="009E66C1">
              <w:rPr>
                <w:rFonts w:hAnsi="Times New Roman" w:cs="Times New Roman" w:hint="eastAsia"/>
                <w:spacing w:val="12"/>
                <w:sz w:val="20"/>
                <w:szCs w:val="20"/>
              </w:rPr>
              <w:t>年</w:t>
            </w:r>
          </w:p>
        </w:tc>
        <w:tc>
          <w:tcPr>
            <w:tcW w:w="1275" w:type="dxa"/>
          </w:tcPr>
          <w:p w:rsidR="00265F39" w:rsidRPr="009E66C1" w:rsidRDefault="00265F39" w:rsidP="00756BB7">
            <w:pPr>
              <w:adjustRightInd/>
              <w:jc w:val="center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2008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年</w:t>
            </w:r>
          </w:p>
        </w:tc>
        <w:tc>
          <w:tcPr>
            <w:tcW w:w="1276" w:type="dxa"/>
          </w:tcPr>
          <w:p w:rsidR="00265F39" w:rsidRPr="009E66C1" w:rsidRDefault="00265F39" w:rsidP="00756BB7">
            <w:pPr>
              <w:adjustRightInd/>
              <w:jc w:val="center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2009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年</w:t>
            </w:r>
          </w:p>
        </w:tc>
        <w:tc>
          <w:tcPr>
            <w:tcW w:w="1276" w:type="dxa"/>
          </w:tcPr>
          <w:p w:rsidR="00265F39" w:rsidRPr="009E66C1" w:rsidRDefault="00265F39" w:rsidP="00756BB7">
            <w:pPr>
              <w:adjustRightInd/>
              <w:jc w:val="center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20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10年</w:t>
            </w:r>
          </w:p>
        </w:tc>
        <w:tc>
          <w:tcPr>
            <w:tcW w:w="1276" w:type="dxa"/>
          </w:tcPr>
          <w:p w:rsidR="00265F39" w:rsidRPr="009E66C1" w:rsidRDefault="00265F39" w:rsidP="00756BB7">
            <w:pPr>
              <w:adjustRightInd/>
              <w:jc w:val="center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20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11年</w:t>
            </w:r>
          </w:p>
        </w:tc>
        <w:tc>
          <w:tcPr>
            <w:tcW w:w="1275" w:type="dxa"/>
          </w:tcPr>
          <w:p w:rsidR="00265F39" w:rsidRPr="009E66C1" w:rsidRDefault="00265F39" w:rsidP="00265F39">
            <w:pPr>
              <w:adjustRightInd/>
              <w:jc w:val="center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2012年</w:t>
            </w:r>
            <w:r w:rsidR="00C717DF">
              <w:rPr>
                <w:rFonts w:hAnsi="Times New Roman" w:cs="Times New Roman" w:hint="eastAsia"/>
                <w:spacing w:val="12"/>
                <w:sz w:val="20"/>
                <w:szCs w:val="20"/>
              </w:rPr>
              <w:t>**</w:t>
            </w:r>
          </w:p>
        </w:tc>
      </w:tr>
      <w:tr w:rsidR="00265F39" w:rsidRPr="009E66C1" w:rsidTr="00265F39">
        <w:tc>
          <w:tcPr>
            <w:tcW w:w="1560" w:type="dxa"/>
          </w:tcPr>
          <w:p w:rsidR="00265F39" w:rsidRPr="009E66C1" w:rsidRDefault="00265F39" w:rsidP="00756BB7">
            <w:pPr>
              <w:adjustRightInd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E66C1">
              <w:rPr>
                <w:rFonts w:hAnsi="Times New Roman" w:cs="Times New Roman" w:hint="eastAsia"/>
                <w:spacing w:val="12"/>
                <w:sz w:val="20"/>
                <w:szCs w:val="20"/>
              </w:rPr>
              <w:t>メバチ</w:t>
            </w:r>
            <w:r w:rsidR="00C717DF">
              <w:rPr>
                <w:rFonts w:hAnsi="Times New Roman" w:cs="Times New Roman" w:hint="eastAsia"/>
                <w:spacing w:val="12"/>
                <w:sz w:val="20"/>
                <w:szCs w:val="20"/>
              </w:rPr>
              <w:t>*</w:t>
            </w:r>
          </w:p>
          <w:p w:rsidR="00265F39" w:rsidRPr="009E66C1" w:rsidRDefault="00265F39" w:rsidP="00756BB7">
            <w:pPr>
              <w:adjustRightInd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E66C1">
              <w:rPr>
                <w:rFonts w:hAnsi="Times New Roman" w:cs="Times New Roman" w:hint="eastAsia"/>
                <w:spacing w:val="12"/>
                <w:sz w:val="20"/>
                <w:szCs w:val="20"/>
              </w:rPr>
              <w:t>うちまき網</w:t>
            </w:r>
          </w:p>
          <w:p w:rsidR="00265F39" w:rsidRPr="009E66C1" w:rsidRDefault="00265F39" w:rsidP="00756BB7">
            <w:pPr>
              <w:adjustRightInd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E66C1">
              <w:rPr>
                <w:rFonts w:hAnsi="Times New Roman" w:cs="Times New Roman" w:hint="eastAsia"/>
                <w:spacing w:val="12"/>
                <w:sz w:val="20"/>
                <w:szCs w:val="20"/>
              </w:rPr>
              <w:t>うちはえ縄</w:t>
            </w:r>
          </w:p>
          <w:p w:rsidR="00265F39" w:rsidRPr="009E66C1" w:rsidRDefault="00265F39" w:rsidP="00756BB7">
            <w:pPr>
              <w:adjustRightInd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E66C1">
              <w:rPr>
                <w:rFonts w:hAnsi="Times New Roman" w:cs="Times New Roman" w:hint="eastAsia"/>
                <w:spacing w:val="12"/>
                <w:sz w:val="20"/>
                <w:szCs w:val="20"/>
              </w:rPr>
              <w:t xml:space="preserve">　　（日本）</w:t>
            </w:r>
          </w:p>
        </w:tc>
        <w:tc>
          <w:tcPr>
            <w:tcW w:w="1276" w:type="dxa"/>
          </w:tcPr>
          <w:p w:rsidR="00265F39" w:rsidRPr="009E66C1" w:rsidRDefault="00265F39" w:rsidP="00756BB7">
            <w:pPr>
              <w:adjustRightInd/>
              <w:jc w:val="right"/>
              <w:rPr>
                <w:rFonts w:hAnsi="Times New Roman" w:cs="Times New Roman"/>
                <w:b/>
                <w:spacing w:val="12"/>
                <w:sz w:val="20"/>
                <w:szCs w:val="20"/>
              </w:rPr>
            </w:pPr>
            <w:r w:rsidRPr="009E66C1">
              <w:rPr>
                <w:rFonts w:hAnsi="Times New Roman" w:cs="Times New Roman"/>
                <w:b/>
                <w:spacing w:val="12"/>
                <w:sz w:val="20"/>
                <w:szCs w:val="20"/>
              </w:rPr>
              <w:t>9</w:t>
            </w:r>
            <w:r w:rsidR="00C717DF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4,239</w:t>
            </w:r>
          </w:p>
          <w:p w:rsidR="00265F39" w:rsidRPr="009E66C1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E66C1">
              <w:rPr>
                <w:rFonts w:hAnsi="Times New Roman" w:cs="Times New Roman"/>
                <w:spacing w:val="12"/>
                <w:sz w:val="20"/>
                <w:szCs w:val="20"/>
              </w:rPr>
              <w:t>63,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450</w:t>
            </w:r>
          </w:p>
          <w:p w:rsidR="00265F39" w:rsidRPr="009E66C1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29</w:t>
            </w:r>
            <w:r w:rsidRPr="009E66C1">
              <w:rPr>
                <w:rFonts w:hAnsi="Times New Roman" w:cs="Times New Roman"/>
                <w:spacing w:val="12"/>
                <w:sz w:val="20"/>
                <w:szCs w:val="20"/>
              </w:rPr>
              <w:t>,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8</w:t>
            </w:r>
            <w:r w:rsidR="00DE0946">
              <w:rPr>
                <w:rFonts w:hAnsi="Times New Roman" w:cs="Times New Roman" w:hint="eastAsia"/>
                <w:spacing w:val="12"/>
                <w:sz w:val="20"/>
                <w:szCs w:val="20"/>
              </w:rPr>
              <w:t>55</w:t>
            </w:r>
          </w:p>
          <w:p w:rsidR="00265F39" w:rsidRPr="009E66C1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(13</w:t>
            </w:r>
            <w:r w:rsidRPr="009E66C1">
              <w:rPr>
                <w:rFonts w:hAnsi="Times New Roman" w:cs="Times New Roman"/>
                <w:spacing w:val="12"/>
                <w:sz w:val="20"/>
                <w:szCs w:val="20"/>
              </w:rPr>
              <w:t>,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977</w:t>
            </w:r>
            <w:r w:rsidRPr="009E66C1">
              <w:rPr>
                <w:rFonts w:hAnsi="Times New Roman" w:cs="Times New Roman"/>
                <w:spacing w:val="12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65F39" w:rsidRDefault="00265F39" w:rsidP="00756BB7">
            <w:pPr>
              <w:adjustRightInd/>
              <w:jc w:val="right"/>
              <w:rPr>
                <w:rFonts w:hAnsi="Times New Roman" w:cs="Times New Roman"/>
                <w:b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b/>
                <w:spacing w:val="12"/>
                <w:sz w:val="20"/>
                <w:szCs w:val="20"/>
              </w:rPr>
              <w:t>1</w:t>
            </w:r>
            <w:r w:rsidR="00C717DF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03,290</w:t>
            </w:r>
          </w:p>
          <w:p w:rsidR="00265F39" w:rsidRPr="000D6BE2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75,0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28</w:t>
            </w:r>
          </w:p>
          <w:p w:rsidR="00265F39" w:rsidRPr="000D6BE2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2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6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,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1</w:t>
            </w:r>
            <w:r w:rsidR="00DE0946">
              <w:rPr>
                <w:rFonts w:hAnsi="Times New Roman" w:cs="Times New Roman" w:hint="eastAsia"/>
                <w:spacing w:val="12"/>
                <w:sz w:val="20"/>
                <w:szCs w:val="20"/>
              </w:rPr>
              <w:t>48</w:t>
            </w:r>
          </w:p>
          <w:p w:rsidR="00265F39" w:rsidRPr="000D6BE2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(14,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908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65F39" w:rsidRDefault="00265F39" w:rsidP="00756BB7">
            <w:pPr>
              <w:adjustRightInd/>
              <w:jc w:val="right"/>
              <w:rPr>
                <w:rFonts w:hAnsi="Times New Roman" w:cs="Times New Roman"/>
                <w:b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b/>
                <w:spacing w:val="12"/>
                <w:sz w:val="20"/>
                <w:szCs w:val="20"/>
              </w:rPr>
              <w:t>1</w:t>
            </w:r>
            <w:r w:rsidR="00C717DF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09,353</w:t>
            </w:r>
          </w:p>
          <w:p w:rsidR="00265F39" w:rsidRPr="000D6BE2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76,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799</w:t>
            </w:r>
          </w:p>
          <w:p w:rsidR="00265F39" w:rsidRPr="000D6BE2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31,</w:t>
            </w:r>
            <w:r w:rsidR="00DE0946">
              <w:rPr>
                <w:rFonts w:hAnsi="Times New Roman" w:cs="Times New Roman" w:hint="eastAsia"/>
                <w:spacing w:val="12"/>
                <w:sz w:val="20"/>
                <w:szCs w:val="20"/>
              </w:rPr>
              <w:t>520</w:t>
            </w:r>
          </w:p>
          <w:p w:rsidR="00265F39" w:rsidRPr="000D6BE2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(1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5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,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490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65F39" w:rsidRPr="00756BB7" w:rsidRDefault="00265F39" w:rsidP="00756BB7">
            <w:pPr>
              <w:adjustRightInd/>
              <w:jc w:val="right"/>
              <w:rPr>
                <w:rFonts w:hAnsi="Times New Roman" w:cs="Times New Roman"/>
                <w:b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9</w:t>
            </w:r>
            <w:r w:rsidR="00C717DF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5,347</w:t>
            </w:r>
          </w:p>
          <w:p w:rsidR="00265F39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57,752</w:t>
            </w:r>
          </w:p>
          <w:p w:rsidR="00265F39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3</w:t>
            </w:r>
            <w:r w:rsidR="00DE0946">
              <w:rPr>
                <w:rFonts w:hAnsi="Times New Roman" w:cs="Times New Roman" w:hint="eastAsia"/>
                <w:spacing w:val="12"/>
                <w:sz w:val="20"/>
                <w:szCs w:val="20"/>
              </w:rPr>
              <w:t>7,029</w:t>
            </w:r>
          </w:p>
          <w:p w:rsidR="00265F39" w:rsidRPr="009E66C1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(1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5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,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847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65F39" w:rsidRPr="00756BB7" w:rsidRDefault="00265F39" w:rsidP="00756BB7">
            <w:pPr>
              <w:adjustRightInd/>
              <w:jc w:val="right"/>
              <w:rPr>
                <w:rFonts w:hAnsi="Times New Roman" w:cs="Times New Roman"/>
                <w:b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8</w:t>
            </w:r>
            <w:r w:rsidR="00C717DF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9,773</w:t>
            </w:r>
          </w:p>
          <w:p w:rsidR="00265F39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5</w:t>
            </w:r>
            <w:r w:rsidR="00DE0946">
              <w:rPr>
                <w:rFonts w:hAnsi="Times New Roman" w:cs="Times New Roman" w:hint="eastAsia"/>
                <w:spacing w:val="12"/>
                <w:sz w:val="20"/>
                <w:szCs w:val="20"/>
              </w:rPr>
              <w:t>6,512</w:t>
            </w:r>
          </w:p>
          <w:p w:rsidR="00265F39" w:rsidRDefault="00DE0946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32,630</w:t>
            </w:r>
          </w:p>
          <w:p w:rsidR="00265F39" w:rsidRPr="009E66C1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(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1</w:t>
            </w:r>
            <w:r w:rsidR="0087353C">
              <w:rPr>
                <w:rFonts w:hAnsi="Times New Roman" w:cs="Times New Roman" w:hint="eastAsia"/>
                <w:spacing w:val="12"/>
                <w:sz w:val="20"/>
                <w:szCs w:val="20"/>
              </w:rPr>
              <w:t>3,399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65F39" w:rsidRPr="00DE0946" w:rsidRDefault="00DE0946" w:rsidP="00DE0946">
            <w:pPr>
              <w:widowControl/>
              <w:overflowPunct/>
              <w:adjustRightInd/>
              <w:jc w:val="right"/>
              <w:textAlignment w:val="auto"/>
              <w:rPr>
                <w:rFonts w:hAnsi="Times New Roman" w:cs="Times New Roman"/>
                <w:b/>
                <w:spacing w:val="12"/>
                <w:sz w:val="20"/>
                <w:szCs w:val="20"/>
              </w:rPr>
            </w:pPr>
            <w:r w:rsidRPr="00DE0946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98,223</w:t>
            </w:r>
          </w:p>
          <w:p w:rsidR="00265F39" w:rsidRDefault="00DE0946" w:rsidP="00DE0946">
            <w:pPr>
              <w:widowControl/>
              <w:overflowPunct/>
              <w:adjustRightInd/>
              <w:jc w:val="right"/>
              <w:textAlignment w:val="auto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66,020</w:t>
            </w:r>
          </w:p>
          <w:p w:rsidR="00265F39" w:rsidRDefault="00DE0946" w:rsidP="00DE0946">
            <w:pPr>
              <w:widowControl/>
              <w:overflowPunct/>
              <w:adjustRightInd/>
              <w:jc w:val="right"/>
              <w:textAlignment w:val="auto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31,722</w:t>
            </w:r>
          </w:p>
          <w:p w:rsidR="00265F39" w:rsidRPr="009E66C1" w:rsidRDefault="00DE0946" w:rsidP="00265F39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(</w:t>
            </w:r>
            <w:r w:rsidR="0087353C">
              <w:rPr>
                <w:rFonts w:hAnsi="Times New Roman" w:cs="Times New Roman" w:hint="eastAsia"/>
                <w:spacing w:val="12"/>
                <w:sz w:val="20"/>
                <w:szCs w:val="20"/>
              </w:rPr>
              <w:t>12,463</w:t>
            </w:r>
            <w:r w:rsidR="00681447">
              <w:rPr>
                <w:rFonts w:hAnsi="Times New Roman" w:cs="Times New Roman" w:hint="eastAsia"/>
                <w:spacing w:val="12"/>
                <w:sz w:val="20"/>
                <w:szCs w:val="20"/>
              </w:rPr>
              <w:t>.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)</w:t>
            </w:r>
          </w:p>
        </w:tc>
      </w:tr>
      <w:tr w:rsidR="00265F39" w:rsidRPr="009E66C1" w:rsidTr="00265F39">
        <w:tc>
          <w:tcPr>
            <w:tcW w:w="1560" w:type="dxa"/>
          </w:tcPr>
          <w:p w:rsidR="00265F39" w:rsidRPr="009E66C1" w:rsidRDefault="00265F39" w:rsidP="00756BB7">
            <w:pPr>
              <w:adjustRightInd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E66C1">
              <w:rPr>
                <w:rFonts w:hAnsi="Times New Roman" w:cs="Times New Roman" w:hint="eastAsia"/>
                <w:spacing w:val="12"/>
                <w:sz w:val="20"/>
                <w:szCs w:val="20"/>
              </w:rPr>
              <w:t>キハダ</w:t>
            </w:r>
            <w:r w:rsidR="00C717DF">
              <w:rPr>
                <w:rFonts w:hAnsi="Times New Roman" w:cs="Times New Roman" w:hint="eastAsia"/>
                <w:spacing w:val="12"/>
                <w:sz w:val="20"/>
                <w:szCs w:val="20"/>
              </w:rPr>
              <w:t>*</w:t>
            </w:r>
          </w:p>
          <w:p w:rsidR="00265F39" w:rsidRPr="009E66C1" w:rsidRDefault="00265F39" w:rsidP="00756BB7">
            <w:pPr>
              <w:adjustRightInd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E66C1">
              <w:rPr>
                <w:rFonts w:hAnsi="Times New Roman" w:cs="Times New Roman" w:hint="eastAsia"/>
                <w:spacing w:val="12"/>
                <w:sz w:val="20"/>
                <w:szCs w:val="20"/>
              </w:rPr>
              <w:t>うちまき網</w:t>
            </w:r>
          </w:p>
          <w:p w:rsidR="00265F39" w:rsidRPr="009E66C1" w:rsidRDefault="00265F39" w:rsidP="00756BB7">
            <w:pPr>
              <w:adjustRightInd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E66C1">
              <w:rPr>
                <w:rFonts w:hAnsi="Times New Roman" w:cs="Times New Roman" w:hint="eastAsia"/>
                <w:spacing w:val="12"/>
                <w:sz w:val="20"/>
                <w:szCs w:val="20"/>
              </w:rPr>
              <w:t>うちはえ縄</w:t>
            </w:r>
          </w:p>
          <w:p w:rsidR="00265F39" w:rsidRPr="009E66C1" w:rsidRDefault="00265F39" w:rsidP="00721926">
            <w:pPr>
              <w:adjustRightInd/>
              <w:ind w:firstLineChars="200" w:firstLine="448"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E66C1">
              <w:rPr>
                <w:rFonts w:hAnsi="Times New Roman" w:cs="Times New Roman"/>
                <w:spacing w:val="12"/>
                <w:sz w:val="20"/>
                <w:szCs w:val="20"/>
              </w:rPr>
              <w:t>(</w:t>
            </w:r>
            <w:r w:rsidRPr="009E66C1">
              <w:rPr>
                <w:rFonts w:hAnsi="Times New Roman" w:cs="Times New Roman" w:hint="eastAsia"/>
                <w:spacing w:val="12"/>
                <w:sz w:val="20"/>
                <w:szCs w:val="20"/>
              </w:rPr>
              <w:t>日本</w:t>
            </w:r>
            <w:r w:rsidRPr="009E66C1">
              <w:rPr>
                <w:rFonts w:hAnsi="Times New Roman" w:cs="Times New Roman"/>
                <w:spacing w:val="12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65F39" w:rsidRPr="009E66C1" w:rsidRDefault="00C717DF" w:rsidP="00756BB7">
            <w:pPr>
              <w:adjustRightInd/>
              <w:jc w:val="right"/>
              <w:rPr>
                <w:rFonts w:hAnsi="Times New Roman" w:cs="Times New Roman"/>
                <w:b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182,141</w:t>
            </w:r>
          </w:p>
          <w:p w:rsidR="00265F39" w:rsidRPr="009E66C1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E66C1">
              <w:rPr>
                <w:rFonts w:hAnsi="Times New Roman" w:cs="Times New Roman"/>
                <w:spacing w:val="12"/>
                <w:sz w:val="20"/>
                <w:szCs w:val="20"/>
              </w:rPr>
              <w:t>170,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016</w:t>
            </w:r>
          </w:p>
          <w:p w:rsidR="00265F39" w:rsidRPr="009E66C1" w:rsidRDefault="00C717DF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8,067</w:t>
            </w:r>
          </w:p>
          <w:p w:rsidR="00265F39" w:rsidRPr="009E66C1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(4</w:t>
            </w:r>
            <w:r w:rsidRPr="009E66C1">
              <w:rPr>
                <w:rFonts w:hAnsi="Times New Roman" w:cs="Times New Roman"/>
                <w:spacing w:val="12"/>
                <w:sz w:val="20"/>
                <w:szCs w:val="20"/>
              </w:rPr>
              <w:t>,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582</w:t>
            </w:r>
            <w:r w:rsidRPr="009E66C1">
              <w:rPr>
                <w:rFonts w:hAnsi="Times New Roman" w:cs="Times New Roman"/>
                <w:spacing w:val="12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65F39" w:rsidRDefault="00265F39" w:rsidP="00756BB7">
            <w:pPr>
              <w:adjustRightInd/>
              <w:jc w:val="right"/>
              <w:rPr>
                <w:rFonts w:hAnsi="Times New Roman" w:cs="Times New Roman"/>
                <w:b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b/>
                <w:spacing w:val="12"/>
                <w:sz w:val="20"/>
                <w:szCs w:val="20"/>
              </w:rPr>
              <w:t>1</w:t>
            </w:r>
            <w:r w:rsidR="00C717DF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97,320</w:t>
            </w:r>
          </w:p>
          <w:p w:rsidR="00265F39" w:rsidRPr="009C08A4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C08A4">
              <w:rPr>
                <w:rFonts w:hAnsi="Times New Roman" w:cs="Times New Roman"/>
                <w:spacing w:val="12"/>
                <w:sz w:val="20"/>
                <w:szCs w:val="20"/>
              </w:rPr>
              <w:t>185,0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57</w:t>
            </w:r>
          </w:p>
          <w:p w:rsidR="00265F39" w:rsidRPr="009C08A4" w:rsidRDefault="00C717DF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9,812</w:t>
            </w:r>
          </w:p>
          <w:p w:rsidR="00265F39" w:rsidRPr="009C08A4" w:rsidRDefault="00265F39" w:rsidP="00247C2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C08A4">
              <w:rPr>
                <w:rFonts w:hAnsi="Times New Roman" w:cs="Times New Roman"/>
                <w:spacing w:val="12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5,3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83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65F39" w:rsidRDefault="00265F39" w:rsidP="00756BB7">
            <w:pPr>
              <w:adjustRightInd/>
              <w:jc w:val="right"/>
              <w:rPr>
                <w:rFonts w:hAnsi="Times New Roman" w:cs="Times New Roman"/>
                <w:b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2</w:t>
            </w:r>
            <w:r w:rsidR="00C717DF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50,196</w:t>
            </w:r>
          </w:p>
          <w:p w:rsidR="00265F39" w:rsidRPr="009C08A4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spacing w:val="12"/>
                <w:sz w:val="20"/>
                <w:szCs w:val="20"/>
              </w:rPr>
              <w:t>23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6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,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772</w:t>
            </w:r>
          </w:p>
          <w:p w:rsidR="00265F39" w:rsidRPr="009C08A4" w:rsidRDefault="00C717DF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10,459</w:t>
            </w:r>
          </w:p>
          <w:p w:rsidR="00265F39" w:rsidRPr="009C08A4" w:rsidRDefault="00265F39" w:rsidP="00247C2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C08A4">
              <w:rPr>
                <w:rFonts w:hAnsi="Times New Roman" w:cs="Times New Roman"/>
                <w:spacing w:val="12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4,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268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65F39" w:rsidRDefault="00265F39" w:rsidP="00247C27">
            <w:pPr>
              <w:adjustRightInd/>
              <w:jc w:val="right"/>
              <w:rPr>
                <w:rFonts w:hAnsi="Times New Roman" w:cs="Times New Roman"/>
                <w:b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b/>
                <w:spacing w:val="12"/>
                <w:sz w:val="20"/>
                <w:szCs w:val="20"/>
              </w:rPr>
              <w:t>2</w:t>
            </w:r>
            <w:r w:rsidR="00C717DF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61,787</w:t>
            </w:r>
          </w:p>
          <w:p w:rsidR="00265F39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251,009</w:t>
            </w:r>
          </w:p>
          <w:p w:rsidR="00265F39" w:rsidRDefault="00C717DF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8,329</w:t>
            </w:r>
          </w:p>
          <w:p w:rsidR="00265F39" w:rsidRPr="009E66C1" w:rsidRDefault="00265F39" w:rsidP="00247C2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C08A4">
              <w:rPr>
                <w:rFonts w:hAnsi="Times New Roman" w:cs="Times New Roman"/>
                <w:spacing w:val="12"/>
                <w:sz w:val="20"/>
                <w:szCs w:val="20"/>
              </w:rPr>
              <w:t>(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3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,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639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65F39" w:rsidRDefault="00265F39" w:rsidP="00247C27">
            <w:pPr>
              <w:adjustRightInd/>
              <w:jc w:val="right"/>
              <w:rPr>
                <w:rFonts w:hAnsi="Times New Roman" w:cs="Times New Roman"/>
                <w:b/>
                <w:spacing w:val="12"/>
                <w:sz w:val="20"/>
                <w:szCs w:val="20"/>
              </w:rPr>
            </w:pPr>
            <w:r>
              <w:rPr>
                <w:rFonts w:hAnsi="Times New Roman" w:cs="Times New Roman"/>
                <w:b/>
                <w:spacing w:val="12"/>
                <w:sz w:val="20"/>
                <w:szCs w:val="20"/>
              </w:rPr>
              <w:t>2</w:t>
            </w:r>
            <w:r w:rsidR="00C717DF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16,419</w:t>
            </w:r>
          </w:p>
          <w:p w:rsidR="00265F39" w:rsidRDefault="00265F39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2</w:t>
            </w:r>
            <w:r w:rsidR="00C717DF">
              <w:rPr>
                <w:rFonts w:hAnsi="Times New Roman" w:cs="Times New Roman" w:hint="eastAsia"/>
                <w:spacing w:val="12"/>
                <w:sz w:val="20"/>
                <w:szCs w:val="20"/>
              </w:rPr>
              <w:t>06,851</w:t>
            </w:r>
          </w:p>
          <w:p w:rsidR="00265F39" w:rsidRDefault="00C717DF" w:rsidP="00756BB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8,071</w:t>
            </w:r>
          </w:p>
          <w:p w:rsidR="00265F39" w:rsidRPr="009E66C1" w:rsidRDefault="00265F39" w:rsidP="00247C27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 w:rsidRPr="009C08A4">
              <w:rPr>
                <w:rFonts w:hAnsi="Times New Roman" w:cs="Times New Roman"/>
                <w:spacing w:val="12"/>
                <w:sz w:val="20"/>
                <w:szCs w:val="20"/>
              </w:rPr>
              <w:t>(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2</w:t>
            </w:r>
            <w:r w:rsidR="00C717DF">
              <w:rPr>
                <w:rFonts w:hAnsi="Times New Roman" w:cs="Times New Roman" w:hint="eastAsia"/>
                <w:spacing w:val="12"/>
                <w:sz w:val="20"/>
                <w:szCs w:val="20"/>
              </w:rPr>
              <w:t>,373</w:t>
            </w:r>
            <w:r>
              <w:rPr>
                <w:rFonts w:hAnsi="Times New Roman" w:cs="Times New Roman"/>
                <w:spacing w:val="12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65F39" w:rsidRPr="00C717DF" w:rsidRDefault="00265F39" w:rsidP="00265F39">
            <w:pPr>
              <w:widowControl/>
              <w:overflowPunct/>
              <w:adjustRightInd/>
              <w:jc w:val="right"/>
              <w:textAlignment w:val="auto"/>
              <w:rPr>
                <w:rFonts w:hAnsi="Times New Roman" w:cs="Times New Roman"/>
                <w:b/>
                <w:spacing w:val="12"/>
                <w:sz w:val="20"/>
                <w:szCs w:val="20"/>
              </w:rPr>
            </w:pPr>
            <w:r w:rsidRPr="00C717DF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209</w:t>
            </w:r>
            <w:r w:rsidR="00C717DF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,</w:t>
            </w:r>
            <w:r w:rsidRPr="00C717DF">
              <w:rPr>
                <w:rFonts w:hAnsi="Times New Roman" w:cs="Times New Roman" w:hint="eastAsia"/>
                <w:b/>
                <w:spacing w:val="12"/>
                <w:sz w:val="20"/>
                <w:szCs w:val="20"/>
              </w:rPr>
              <w:t>352</w:t>
            </w:r>
          </w:p>
          <w:p w:rsidR="00265F39" w:rsidRDefault="00265F39" w:rsidP="00265F39">
            <w:pPr>
              <w:widowControl/>
              <w:overflowPunct/>
              <w:adjustRightInd/>
              <w:jc w:val="right"/>
              <w:textAlignment w:val="auto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198</w:t>
            </w:r>
            <w:r w:rsidR="00C717DF">
              <w:rPr>
                <w:rFonts w:hAnsi="Times New Roman" w:cs="Times New Roman" w:hint="eastAsia"/>
                <w:spacing w:val="12"/>
                <w:sz w:val="20"/>
                <w:szCs w:val="20"/>
              </w:rPr>
              <w:t>,</w:t>
            </w: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017</w:t>
            </w:r>
          </w:p>
          <w:p w:rsidR="00265F39" w:rsidRDefault="00265F39" w:rsidP="00265F39">
            <w:pPr>
              <w:widowControl/>
              <w:overflowPunct/>
              <w:adjustRightInd/>
              <w:jc w:val="right"/>
              <w:textAlignment w:val="auto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9,956</w:t>
            </w:r>
          </w:p>
          <w:p w:rsidR="00265F39" w:rsidRPr="009E66C1" w:rsidRDefault="00265F39" w:rsidP="00265F39">
            <w:pPr>
              <w:adjustRightInd/>
              <w:jc w:val="right"/>
              <w:rPr>
                <w:rFonts w:hAnsi="Times New Roman" w:cs="Times New Roman"/>
                <w:spacing w:val="1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2"/>
                <w:sz w:val="20"/>
                <w:szCs w:val="20"/>
              </w:rPr>
              <w:t>(3,203)</w:t>
            </w:r>
          </w:p>
        </w:tc>
      </w:tr>
    </w:tbl>
    <w:p w:rsidR="00721926" w:rsidRDefault="00721926" w:rsidP="00721926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>資料：</w:t>
      </w:r>
      <w:r>
        <w:rPr>
          <w:rFonts w:hAnsi="Times New Roman" w:cs="Times New Roman"/>
          <w:spacing w:val="12"/>
        </w:rPr>
        <w:t>IATTC</w:t>
      </w:r>
      <w:r>
        <w:rPr>
          <w:rFonts w:hAnsi="Times New Roman" w:cs="Times New Roman" w:hint="eastAsia"/>
          <w:spacing w:val="12"/>
        </w:rPr>
        <w:t>（</w:t>
      </w:r>
      <w:r w:rsidR="00C717DF">
        <w:rPr>
          <w:rFonts w:hAnsi="Times New Roman" w:cs="Times New Roman" w:hint="eastAsia"/>
          <w:spacing w:val="12"/>
        </w:rPr>
        <w:t>*投棄含む、**</w:t>
      </w:r>
      <w:r>
        <w:rPr>
          <w:rFonts w:hAnsi="Times New Roman" w:cs="Times New Roman" w:hint="eastAsia"/>
          <w:spacing w:val="12"/>
        </w:rPr>
        <w:t>漁獲量は暫定値）</w:t>
      </w: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>６．水域図</w:t>
      </w:r>
    </w:p>
    <w:p w:rsidR="00721926" w:rsidRDefault="00721926" w:rsidP="00721926">
      <w:pPr>
        <w:adjustRightInd/>
        <w:rPr>
          <w:rFonts w:hAnsi="Times New Roman" w:cs="Times New Roman"/>
          <w:spacing w:val="12"/>
        </w:rPr>
      </w:pPr>
    </w:p>
    <w:p w:rsidR="004E3CA5" w:rsidRPr="004E3CA5" w:rsidRDefault="00721926" w:rsidP="004E3CA5">
      <w:r w:rsidRPr="0072192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45085</wp:posOffset>
            </wp:positionV>
            <wp:extent cx="3802380" cy="3049270"/>
            <wp:effectExtent l="19050" t="0" r="762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E3CA5" w:rsidRPr="004E3CA5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EC" w:rsidRDefault="00BF6EEC" w:rsidP="004E3CA5">
      <w:r>
        <w:separator/>
      </w:r>
    </w:p>
  </w:endnote>
  <w:endnote w:type="continuationSeparator" w:id="0">
    <w:p w:rsidR="00BF6EEC" w:rsidRDefault="00BF6EE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EC" w:rsidRDefault="00BF6EEC" w:rsidP="004E3CA5">
      <w:r>
        <w:separator/>
      </w:r>
    </w:p>
  </w:footnote>
  <w:footnote w:type="continuationSeparator" w:id="0">
    <w:p w:rsidR="00BF6EEC" w:rsidRDefault="00BF6EEC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35"/>
    <w:rsid w:val="00041CFC"/>
    <w:rsid w:val="001D4076"/>
    <w:rsid w:val="00247C27"/>
    <w:rsid w:val="002507D0"/>
    <w:rsid w:val="00265F39"/>
    <w:rsid w:val="003D6135"/>
    <w:rsid w:val="00434FCF"/>
    <w:rsid w:val="004E3CA5"/>
    <w:rsid w:val="00572F94"/>
    <w:rsid w:val="005940B7"/>
    <w:rsid w:val="00623562"/>
    <w:rsid w:val="006373C1"/>
    <w:rsid w:val="0065157E"/>
    <w:rsid w:val="00663012"/>
    <w:rsid w:val="00681447"/>
    <w:rsid w:val="006B3ABE"/>
    <w:rsid w:val="006B43D7"/>
    <w:rsid w:val="00721926"/>
    <w:rsid w:val="00756BB7"/>
    <w:rsid w:val="00820BB1"/>
    <w:rsid w:val="00827655"/>
    <w:rsid w:val="0087353C"/>
    <w:rsid w:val="009A1B71"/>
    <w:rsid w:val="00A803CB"/>
    <w:rsid w:val="00BF6EEC"/>
    <w:rsid w:val="00C21B1B"/>
    <w:rsid w:val="00C30AAD"/>
    <w:rsid w:val="00C717DF"/>
    <w:rsid w:val="00CF4202"/>
    <w:rsid w:val="00D97BED"/>
    <w:rsid w:val="00DE0946"/>
    <w:rsid w:val="00E93008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2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Balloon Text"/>
    <w:basedOn w:val="a"/>
    <w:link w:val="a8"/>
    <w:uiPriority w:val="99"/>
    <w:semiHidden/>
    <w:unhideWhenUsed/>
    <w:rsid w:val="0072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92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2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Balloon Text"/>
    <w:basedOn w:val="a"/>
    <w:link w:val="a8"/>
    <w:uiPriority w:val="99"/>
    <w:semiHidden/>
    <w:unhideWhenUsed/>
    <w:rsid w:val="0072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92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農林水産省</cp:lastModifiedBy>
  <cp:revision>11</cp:revision>
  <cp:lastPrinted>2014-07-08T06:45:00Z</cp:lastPrinted>
  <dcterms:created xsi:type="dcterms:W3CDTF">2013-05-01T10:48:00Z</dcterms:created>
  <dcterms:modified xsi:type="dcterms:W3CDTF">2014-07-08T06:45:00Z</dcterms:modified>
</cp:coreProperties>
</file>